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7B817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17174119" w:rsidR="007E1ACA" w:rsidRPr="00D55B5E" w:rsidRDefault="00736101" w:rsidP="007E1ACA">
      <w:pPr>
        <w:jc w:val="both"/>
        <w:rPr>
          <w:rFonts w:cstheme="minorHAnsi"/>
          <w:sz w:val="24"/>
          <w:szCs w:val="24"/>
          <w:lang w:val="en-US"/>
        </w:rPr>
      </w:pPr>
      <w:r w:rsidRPr="00D55B5E">
        <w:rPr>
          <w:rFonts w:cstheme="minorHAnsi"/>
          <w:sz w:val="24"/>
          <w:szCs w:val="24"/>
          <w:lang w:val="en-US"/>
        </w:rPr>
        <w:t xml:space="preserve">Sunset review of the anti-dumping measure levied on Brazilian imports of </w:t>
      </w:r>
      <w:r w:rsidR="00D55B5E" w:rsidRPr="00D55B5E">
        <w:rPr>
          <w:rFonts w:cstheme="minorHAnsi"/>
          <w:sz w:val="24"/>
          <w:szCs w:val="24"/>
          <w:lang w:val="en-US"/>
        </w:rPr>
        <w:t>new rubber tires for passenger cars, radial construction, series 65 and 70, rims 13” and 14” and bands 165, 175 and 185</w:t>
      </w:r>
      <w:r w:rsidRPr="00D55B5E">
        <w:rPr>
          <w:rFonts w:cstheme="minorHAnsi"/>
          <w:sz w:val="24"/>
          <w:szCs w:val="24"/>
          <w:lang w:val="en-US"/>
        </w:rPr>
        <w:t xml:space="preserve">, </w:t>
      </w:r>
      <w:r w:rsidR="007E1ACA" w:rsidRPr="00D55B5E">
        <w:rPr>
          <w:rFonts w:cstheme="minorHAnsi"/>
          <w:sz w:val="24"/>
          <w:szCs w:val="24"/>
          <w:lang w:val="en-US"/>
        </w:rPr>
        <w:t xml:space="preserve">usually classified under </w:t>
      </w:r>
      <w:r w:rsidR="00D3680E" w:rsidRPr="00D55B5E">
        <w:rPr>
          <w:rFonts w:cstheme="minorHAnsi"/>
          <w:sz w:val="24"/>
          <w:szCs w:val="24"/>
          <w:lang w:val="en-US"/>
        </w:rPr>
        <w:t>sub</w:t>
      </w:r>
      <w:r w:rsidR="007E1ACA" w:rsidRPr="00D55B5E">
        <w:rPr>
          <w:rFonts w:cstheme="minorHAnsi"/>
          <w:sz w:val="24"/>
          <w:szCs w:val="24"/>
          <w:lang w:val="en-US"/>
        </w:rPr>
        <w:t xml:space="preserve">item </w:t>
      </w:r>
      <w:r w:rsidR="00D55B5E" w:rsidRPr="00D55B5E">
        <w:rPr>
          <w:rFonts w:cstheme="minorHAnsi"/>
          <w:sz w:val="24"/>
          <w:szCs w:val="24"/>
          <w:lang w:val="en-US"/>
        </w:rPr>
        <w:t xml:space="preserve">4011.10.00 </w:t>
      </w:r>
      <w:r w:rsidR="007E1ACA" w:rsidRPr="00D55B5E">
        <w:rPr>
          <w:rFonts w:cstheme="minorHAnsi"/>
          <w:sz w:val="24"/>
          <w:szCs w:val="24"/>
          <w:lang w:val="en-US"/>
        </w:rPr>
        <w:t xml:space="preserve">of the MERCOSUR Common Nomenclature (NCM – Nomenclatura Comum do MERCOSUL), </w:t>
      </w:r>
      <w:bookmarkStart w:id="0" w:name="_Hlk37670753"/>
      <w:r w:rsidR="00A320F2" w:rsidRPr="00D55B5E">
        <w:rPr>
          <w:rFonts w:cstheme="minorHAnsi"/>
          <w:sz w:val="24"/>
          <w:szCs w:val="24"/>
          <w:lang w:val="en-US"/>
        </w:rPr>
        <w:t>originating in</w:t>
      </w:r>
      <w:bookmarkEnd w:id="0"/>
      <w:r w:rsidR="00A320F2" w:rsidRPr="00D55B5E">
        <w:rPr>
          <w:rFonts w:cstheme="minorHAnsi"/>
          <w:szCs w:val="24"/>
          <w:lang w:val="en-US"/>
        </w:rPr>
        <w:t xml:space="preserve"> </w:t>
      </w:r>
      <w:r w:rsidR="00D55B5E" w:rsidRPr="00D55B5E">
        <w:rPr>
          <w:rFonts w:cstheme="minorHAnsi"/>
          <w:sz w:val="24"/>
          <w:szCs w:val="24"/>
          <w:lang w:val="en-US"/>
        </w:rPr>
        <w:t>Thailand and Chinese Taipei</w:t>
      </w:r>
      <w:r w:rsidR="00091B42" w:rsidRPr="00D55B5E">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7D64F917" w:rsidR="007E1ACA" w:rsidRPr="00D55B5E" w:rsidRDefault="00ED7DAB" w:rsidP="007E1ACA">
      <w:pPr>
        <w:spacing w:after="0"/>
        <w:jc w:val="center"/>
        <w:rPr>
          <w:rFonts w:cstheme="minorHAnsi"/>
          <w:bCs/>
          <w:sz w:val="24"/>
          <w:szCs w:val="24"/>
          <w:lang w:val="en-US"/>
        </w:rPr>
      </w:pPr>
      <w:r w:rsidRPr="00D55B5E">
        <w:rPr>
          <w:rFonts w:cstheme="minorHAnsi"/>
          <w:sz w:val="24"/>
          <w:szCs w:val="24"/>
          <w:lang w:val="en-US"/>
        </w:rPr>
        <w:t>Process Sei No</w:t>
      </w:r>
      <w:r w:rsidRPr="00D55B5E">
        <w:rPr>
          <w:rFonts w:cstheme="minorHAnsi"/>
          <w:lang w:val="en-US"/>
        </w:rPr>
        <w:t xml:space="preserve"> </w:t>
      </w:r>
      <w:r w:rsidR="00D55B5E" w:rsidRPr="00D55B5E">
        <w:rPr>
          <w:rFonts w:cstheme="minorHAnsi"/>
          <w:sz w:val="24"/>
          <w:szCs w:val="24"/>
          <w:lang w:val="en-US"/>
        </w:rPr>
        <w:t>19972.002078/2024-85</w:t>
      </w:r>
      <w:r w:rsidRPr="00D55B5E">
        <w:rPr>
          <w:rFonts w:cstheme="minorHAnsi"/>
          <w:color w:val="FF0000"/>
          <w:sz w:val="24"/>
          <w:szCs w:val="24"/>
          <w:lang w:val="en-US"/>
        </w:rPr>
        <w:t xml:space="preserve"> </w:t>
      </w:r>
      <w:r w:rsidRPr="00D55B5E">
        <w:rPr>
          <w:rFonts w:cstheme="minorHAnsi"/>
          <w:lang w:val="en-US"/>
        </w:rPr>
        <w:t xml:space="preserve">restricted </w:t>
      </w:r>
      <w:r w:rsidRPr="00D55B5E">
        <w:rPr>
          <w:rFonts w:cstheme="minorHAnsi"/>
          <w:sz w:val="24"/>
          <w:szCs w:val="24"/>
          <w:lang w:val="en-US"/>
        </w:rPr>
        <w:t>and</w:t>
      </w:r>
      <w:r w:rsidRPr="00D55B5E">
        <w:rPr>
          <w:rFonts w:cstheme="minorHAnsi"/>
          <w:lang w:val="en-US"/>
        </w:rPr>
        <w:t xml:space="preserve"> </w:t>
      </w:r>
      <w:r w:rsidR="00D55B5E" w:rsidRPr="00D55B5E">
        <w:rPr>
          <w:rFonts w:cstheme="minorHAnsi"/>
          <w:sz w:val="24"/>
          <w:szCs w:val="24"/>
          <w:lang w:val="en-US"/>
        </w:rPr>
        <w:t>19972.002079/2024-20</w:t>
      </w:r>
      <w:r w:rsidR="00D55B5E" w:rsidRPr="00D55B5E">
        <w:rPr>
          <w:sz w:val="24"/>
          <w:szCs w:val="24"/>
          <w:lang w:val="en-US"/>
        </w:rPr>
        <w:t xml:space="preserve"> </w:t>
      </w:r>
      <w:r w:rsidRPr="00D55B5E">
        <w:rPr>
          <w:rFonts w:cstheme="minorHAnsi"/>
          <w:sz w:val="24"/>
          <w:szCs w:val="24"/>
          <w:lang w:val="en-US"/>
        </w:rPr>
        <w:t>confidentia</w:t>
      </w:r>
      <w:r w:rsidR="00711517" w:rsidRPr="00D55B5E">
        <w:rPr>
          <w:rFonts w:cstheme="minorHAnsi"/>
          <w:sz w:val="24"/>
          <w:szCs w:val="24"/>
          <w:lang w:val="en-US"/>
        </w:rPr>
        <w:t>l</w:t>
      </w:r>
    </w:p>
    <w:p w14:paraId="1ECF8061" w14:textId="2BCD5D2D" w:rsidR="007E1ACA" w:rsidRPr="00D55B5E"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2027- </w:t>
      </w:r>
      <w:r w:rsidR="00D55B5E" w:rsidRPr="00D55B5E">
        <w:rPr>
          <w:rFonts w:cstheme="minorHAnsi"/>
          <w:sz w:val="24"/>
          <w:szCs w:val="24"/>
          <w:lang w:val="en-US"/>
        </w:rPr>
        <w:t xml:space="preserve">7357 </w:t>
      </w:r>
      <w:r w:rsidRPr="00711517">
        <w:rPr>
          <w:rFonts w:cstheme="minorHAnsi"/>
          <w:sz w:val="24"/>
          <w:szCs w:val="24"/>
          <w:lang w:val="en-US"/>
        </w:rPr>
        <w:t xml:space="preserve">or </w:t>
      </w:r>
      <w:r w:rsidR="00D55B5E" w:rsidRPr="00D55B5E">
        <w:rPr>
          <w:rFonts w:cstheme="minorHAnsi"/>
          <w:sz w:val="24"/>
          <w:szCs w:val="24"/>
          <w:lang w:val="en-US"/>
        </w:rPr>
        <w:t>defesacomercial.cgmc@mdic.gov.br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10164"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7470893A"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w:t>
      </w:r>
      <w:r w:rsidR="00D90F10" w:rsidRPr="00D55B5E">
        <w:rPr>
          <w:rFonts w:cstheme="minorHAnsi"/>
          <w:sz w:val="24"/>
          <w:szCs w:val="24"/>
          <w:lang w:val="en-US"/>
        </w:rPr>
        <w:t>new rubber tires for passenger cars, radial construction, series 65 and 70, rims 13” and 14” and bands 165, 175 and 185</w:t>
      </w:r>
      <w:r w:rsidR="00D90F10">
        <w:rPr>
          <w:rFonts w:cstheme="minorHAnsi"/>
          <w:sz w:val="24"/>
          <w:szCs w:val="24"/>
          <w:lang w:val="en-US"/>
        </w:rPr>
        <w:t>,</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 xml:space="preserve">item </w:t>
      </w:r>
      <w:r w:rsidR="00D90F10" w:rsidRPr="00D55B5E">
        <w:rPr>
          <w:rFonts w:cstheme="minorHAnsi"/>
          <w:sz w:val="24"/>
          <w:szCs w:val="24"/>
          <w:lang w:val="en-US"/>
        </w:rPr>
        <w:t>4011.10.00</w:t>
      </w:r>
      <w:r w:rsidR="00D90F10">
        <w:rPr>
          <w:rFonts w:cstheme="minorHAnsi"/>
          <w:sz w:val="24"/>
          <w:szCs w:val="24"/>
          <w:lang w:val="en-US"/>
        </w:rPr>
        <w:t xml:space="preserve"> </w:t>
      </w:r>
      <w:r w:rsidR="00422A8D" w:rsidRPr="00711517">
        <w:rPr>
          <w:rFonts w:cstheme="minorHAnsi"/>
          <w:sz w:val="24"/>
          <w:szCs w:val="24"/>
          <w:lang w:val="en-US"/>
        </w:rPr>
        <w:t xml:space="preserve">of the MERCOSUR Common Nomenclature (NCM – Nomenclatura Comum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D90F10" w:rsidRPr="00D55B5E">
        <w:rPr>
          <w:rFonts w:cstheme="minorHAnsi"/>
          <w:sz w:val="24"/>
          <w:szCs w:val="24"/>
          <w:lang w:val="en-US"/>
        </w:rPr>
        <w:t>Thailand and Chinese Taipei</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78FDE493"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SEI Processes n</w:t>
      </w:r>
      <w:r w:rsidRPr="00BA69EB">
        <w:rPr>
          <w:rFonts w:cstheme="minorHAnsi"/>
          <w:sz w:val="24"/>
          <w:szCs w:val="24"/>
          <w:u w:val="single"/>
          <w:vertAlign w:val="superscript"/>
          <w:lang w:val="en"/>
        </w:rPr>
        <w:t>os</w:t>
      </w:r>
      <w:r w:rsidRPr="00BA69EB">
        <w:rPr>
          <w:rFonts w:cstheme="minorHAnsi"/>
          <w:color w:val="FF0000"/>
          <w:sz w:val="24"/>
          <w:szCs w:val="24"/>
          <w:lang w:val="en"/>
        </w:rPr>
        <w:t xml:space="preserve"> </w:t>
      </w:r>
      <w:r w:rsidR="00D90F10" w:rsidRPr="00D90F10">
        <w:rPr>
          <w:rFonts w:cstheme="minorHAnsi"/>
          <w:sz w:val="24"/>
          <w:szCs w:val="24"/>
          <w:lang w:val="en-US"/>
        </w:rPr>
        <w:t xml:space="preserve">19972.002078/2024-85 </w:t>
      </w:r>
      <w:r w:rsidRPr="00BA69EB">
        <w:rPr>
          <w:rFonts w:cstheme="minorHAnsi"/>
          <w:sz w:val="24"/>
          <w:szCs w:val="24"/>
          <w:lang w:val="en"/>
        </w:rPr>
        <w:t>restricted and</w:t>
      </w:r>
      <w:r w:rsidRPr="00BA69EB">
        <w:rPr>
          <w:rFonts w:cstheme="minorHAnsi"/>
          <w:color w:val="FF0000"/>
          <w:sz w:val="24"/>
          <w:szCs w:val="24"/>
          <w:lang w:val="en"/>
        </w:rPr>
        <w:t xml:space="preserve"> </w:t>
      </w:r>
      <w:r w:rsidR="00D90F10" w:rsidRPr="00D90F10">
        <w:rPr>
          <w:rFonts w:cstheme="minorHAnsi"/>
          <w:sz w:val="24"/>
          <w:szCs w:val="24"/>
          <w:lang w:val="en-US"/>
        </w:rPr>
        <w:t>19972.002079/2024-20</w:t>
      </w:r>
      <w:r w:rsidR="00D90F10" w:rsidRPr="00D90F10">
        <w:rPr>
          <w:sz w:val="24"/>
          <w:szCs w:val="24"/>
          <w:lang w:val="en-US"/>
        </w:rPr>
        <w:t xml:space="preserve"> </w:t>
      </w:r>
      <w:r w:rsidRPr="00BA69EB">
        <w:rPr>
          <w:rFonts w:cstheme="minorHAnsi"/>
          <w:sz w:val="24"/>
          <w:szCs w:val="24"/>
          <w:lang w:val="en"/>
        </w:rPr>
        <w:t xml:space="preserve">confidential in the Electronic Information System - SEI, available in  </w:t>
      </w:r>
      <w:hyperlink r:id="rId11"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w:t>
      </w:r>
      <w:r w:rsidRPr="00711517">
        <w:rPr>
          <w:rFonts w:cstheme="minorHAnsi"/>
          <w:sz w:val="24"/>
          <w:szCs w:val="24"/>
          <w:lang w:val="en"/>
        </w:rPr>
        <w:lastRenderedPageBreak/>
        <w:t>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5C026B0A">
      <w:pPr>
        <w:pStyle w:val="PargrafodaLista"/>
        <w:numPr>
          <w:ilvl w:val="0"/>
          <w:numId w:val="2"/>
        </w:numPr>
        <w:jc w:val="both"/>
        <w:rPr>
          <w:sz w:val="24"/>
          <w:szCs w:val="24"/>
          <w:lang w:val="en-US"/>
        </w:rPr>
      </w:pPr>
      <w:r w:rsidRPr="5C026B0A">
        <w:rPr>
          <w:sz w:val="24"/>
          <w:szCs w:val="24"/>
          <w:lang w:val="en-US"/>
        </w:rPr>
        <w:t xml:space="preserve">In accordance with the provisions of SECEX Ordinance No. </w:t>
      </w:r>
      <w:r w:rsidR="009630DD" w:rsidRPr="5C026B0A">
        <w:rPr>
          <w:sz w:val="24"/>
          <w:szCs w:val="24"/>
          <w:lang w:val="en-US"/>
        </w:rPr>
        <w:t>162</w:t>
      </w:r>
      <w:r w:rsidRPr="5C026B0A">
        <w:rPr>
          <w:sz w:val="24"/>
          <w:szCs w:val="24"/>
          <w:lang w:val="en-US"/>
        </w:rPr>
        <w:t xml:space="preserve">, </w:t>
      </w:r>
      <w:r w:rsidR="009630DD" w:rsidRPr="5C026B0A">
        <w:rPr>
          <w:sz w:val="24"/>
          <w:szCs w:val="24"/>
          <w:lang w:val="en-US"/>
        </w:rPr>
        <w:t xml:space="preserve">of </w:t>
      </w:r>
      <w:r w:rsidRPr="5C026B0A">
        <w:rPr>
          <w:sz w:val="24"/>
          <w:szCs w:val="24"/>
          <w:lang w:val="en-US"/>
        </w:rPr>
        <w:t>202</w:t>
      </w:r>
      <w:r w:rsidR="009630DD" w:rsidRPr="5C026B0A">
        <w:rPr>
          <w:sz w:val="24"/>
          <w:szCs w:val="24"/>
          <w:lang w:val="en-US"/>
        </w:rPr>
        <w:t>2</w:t>
      </w:r>
      <w:r w:rsidRPr="5C026B0A">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811C4"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CFB2EB"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15C6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55210ACD" w:rsidR="001157B4" w:rsidRPr="006B0C88" w:rsidRDefault="006B0C88" w:rsidP="001157B4">
      <w:pPr>
        <w:pStyle w:val="PargrafodaLista"/>
        <w:numPr>
          <w:ilvl w:val="0"/>
          <w:numId w:val="4"/>
        </w:numPr>
        <w:jc w:val="both"/>
        <w:rPr>
          <w:rFonts w:cstheme="minorHAnsi"/>
          <w:sz w:val="24"/>
          <w:szCs w:val="24"/>
          <w:lang w:val="en-US"/>
        </w:rPr>
      </w:pPr>
      <w:r w:rsidRPr="006B0C88">
        <w:rPr>
          <w:rFonts w:cstheme="minorHAnsi"/>
          <w:sz w:val="24"/>
          <w:szCs w:val="24"/>
          <w:u w:color="FF0000"/>
          <w:lang w:val="en-US"/>
        </w:rPr>
        <w:t>New rubber tires for passenger cars, radial construction, series 65 and 70, rims 13” and 14”, and bands 165, 175 and 185, including extra load (“XL”) type</w:t>
      </w:r>
      <w:r w:rsidR="001157B4" w:rsidRPr="006B0C88">
        <w:rPr>
          <w:rFonts w:cstheme="minorHAnsi"/>
          <w:sz w:val="24"/>
          <w:szCs w:val="24"/>
          <w:lang w:val="en-US"/>
        </w:rPr>
        <w:t xml:space="preserve">, commonly classified under </w:t>
      </w:r>
      <w:r w:rsidR="00D3680E" w:rsidRPr="006B0C88">
        <w:rPr>
          <w:rFonts w:cstheme="minorHAnsi"/>
          <w:sz w:val="24"/>
          <w:szCs w:val="24"/>
          <w:lang w:val="en-US"/>
        </w:rPr>
        <w:t>sub</w:t>
      </w:r>
      <w:r w:rsidR="001157B4" w:rsidRPr="006B0C88">
        <w:rPr>
          <w:rFonts w:cstheme="minorHAnsi"/>
          <w:sz w:val="24"/>
          <w:szCs w:val="24"/>
          <w:lang w:val="en-US"/>
        </w:rPr>
        <w:t xml:space="preserve">item </w:t>
      </w:r>
      <w:r w:rsidRPr="006B0C88">
        <w:rPr>
          <w:rFonts w:cstheme="minorHAnsi"/>
          <w:sz w:val="24"/>
          <w:szCs w:val="24"/>
          <w:lang w:val="en-US"/>
        </w:rPr>
        <w:t xml:space="preserve">4011.10.00 </w:t>
      </w:r>
      <w:r w:rsidR="001157B4" w:rsidRPr="006B0C88">
        <w:rPr>
          <w:rFonts w:cstheme="minorHAnsi"/>
          <w:sz w:val="24"/>
          <w:szCs w:val="24"/>
          <w:lang w:val="en-US"/>
        </w:rPr>
        <w:t xml:space="preserve">of the MERCOSUR Common Nomenclature (NCM – Nomenclatura Comum do MERCOSUL), exported from </w:t>
      </w:r>
      <w:r w:rsidRPr="006B0C88">
        <w:rPr>
          <w:rFonts w:cstheme="minorHAnsi"/>
          <w:sz w:val="24"/>
          <w:szCs w:val="24"/>
          <w:lang w:val="en-US"/>
        </w:rPr>
        <w:t>Thailand and Chinese Taipei</w:t>
      </w:r>
      <w:r w:rsidR="001157B4" w:rsidRPr="006B0C88">
        <w:rPr>
          <w:rFonts w:cstheme="minorHAnsi"/>
          <w:sz w:val="24"/>
          <w:szCs w:val="24"/>
          <w:lang w:val="en-US"/>
        </w:rPr>
        <w:t>.</w:t>
      </w:r>
      <w:r w:rsidRPr="006B0C88">
        <w:rPr>
          <w:rFonts w:cstheme="minorHAnsi"/>
          <w:sz w:val="24"/>
          <w:szCs w:val="24"/>
          <w:lang w:val="en-US"/>
        </w:rPr>
        <w:t xml:space="preserve"> Bias construction tyres and tyres with rims, series and bands other than those specified are excluded from the scope of the anti-dumping duty in force.</w:t>
      </w:r>
    </w:p>
    <w:p w14:paraId="09C40ECA" w14:textId="77777777" w:rsidR="001157B4" w:rsidRPr="00711517" w:rsidRDefault="001157B4" w:rsidP="001157B4">
      <w:pPr>
        <w:pStyle w:val="PargrafodaLista"/>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64E81369" w:rsidR="001157B4" w:rsidRPr="006B0C88" w:rsidRDefault="006B0C88" w:rsidP="001157B4">
      <w:pPr>
        <w:pStyle w:val="PargrafodaLista"/>
        <w:ind w:left="1440"/>
        <w:jc w:val="both"/>
        <w:rPr>
          <w:rFonts w:cstheme="minorHAnsi"/>
          <w:sz w:val="24"/>
          <w:szCs w:val="24"/>
          <w:lang w:val="en-US"/>
        </w:rPr>
      </w:pPr>
      <w:r w:rsidRPr="006B0C88">
        <w:rPr>
          <w:rFonts w:cstheme="minorHAnsi"/>
          <w:sz w:val="24"/>
          <w:szCs w:val="24"/>
          <w:lang w:val="en-US"/>
        </w:rPr>
        <w:t>July</w:t>
      </w:r>
      <w:r w:rsidR="001157B4" w:rsidRPr="006B0C88">
        <w:rPr>
          <w:rFonts w:cstheme="minorHAnsi"/>
          <w:sz w:val="24"/>
          <w:szCs w:val="24"/>
          <w:lang w:val="en-US"/>
        </w:rPr>
        <w:t xml:space="preserve"> of </w:t>
      </w:r>
      <w:r w:rsidRPr="006B0C88">
        <w:rPr>
          <w:rFonts w:cstheme="minorHAnsi"/>
          <w:sz w:val="24"/>
          <w:szCs w:val="24"/>
          <w:lang w:val="en-US"/>
        </w:rPr>
        <w:t>2023</w:t>
      </w:r>
      <w:r w:rsidR="001157B4" w:rsidRPr="006B0C88">
        <w:rPr>
          <w:rFonts w:cstheme="minorHAnsi"/>
          <w:sz w:val="24"/>
          <w:szCs w:val="24"/>
          <w:lang w:val="en-US"/>
        </w:rPr>
        <w:t xml:space="preserve"> to </w:t>
      </w:r>
      <w:r w:rsidRPr="006B0C88">
        <w:rPr>
          <w:rFonts w:cstheme="minorHAnsi"/>
          <w:sz w:val="24"/>
          <w:szCs w:val="24"/>
          <w:lang w:val="en-US"/>
        </w:rPr>
        <w:t>June</w:t>
      </w:r>
      <w:r w:rsidR="001157B4" w:rsidRPr="006B0C88">
        <w:rPr>
          <w:rFonts w:cstheme="minorHAnsi"/>
          <w:sz w:val="24"/>
          <w:szCs w:val="24"/>
          <w:lang w:val="en-US"/>
        </w:rPr>
        <w:t xml:space="preserve"> of </w:t>
      </w:r>
      <w:r w:rsidRPr="006B0C88">
        <w:rPr>
          <w:rFonts w:cstheme="minorHAnsi"/>
          <w:sz w:val="24"/>
          <w:szCs w:val="24"/>
          <w:lang w:val="en-US"/>
        </w:rPr>
        <w:t>2024</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384AF8BE" w:rsidR="001157B4" w:rsidRPr="00711517" w:rsidRDefault="006B0C88" w:rsidP="001157B4">
      <w:pPr>
        <w:ind w:left="142"/>
        <w:jc w:val="both"/>
        <w:rPr>
          <w:rFonts w:cstheme="minorHAnsi"/>
          <w:sz w:val="24"/>
          <w:szCs w:val="24"/>
          <w:lang w:val="en-US"/>
        </w:rPr>
      </w:pPr>
      <w:r w:rsidRPr="006B0C88">
        <w:rPr>
          <w:rFonts w:cstheme="minorHAnsi"/>
          <w:sz w:val="24"/>
          <w:szCs w:val="24"/>
          <w:lang w:val="en-US"/>
        </w:rPr>
        <w:t>July</w:t>
      </w:r>
      <w:r w:rsidR="001157B4" w:rsidRPr="006B0C88">
        <w:rPr>
          <w:rFonts w:cstheme="minorHAnsi"/>
          <w:sz w:val="24"/>
          <w:szCs w:val="24"/>
          <w:lang w:val="en-US"/>
        </w:rPr>
        <w:t xml:space="preserve"> of </w:t>
      </w:r>
      <w:r w:rsidRPr="006B0C88">
        <w:rPr>
          <w:rFonts w:cstheme="minorHAnsi"/>
          <w:sz w:val="24"/>
          <w:szCs w:val="24"/>
          <w:lang w:val="en-US"/>
        </w:rPr>
        <w:t>2019</w:t>
      </w:r>
      <w:r w:rsidR="001157B4" w:rsidRPr="006B0C88">
        <w:rPr>
          <w:rFonts w:cstheme="minorHAnsi"/>
          <w:sz w:val="24"/>
          <w:szCs w:val="24"/>
          <w:lang w:val="en-US"/>
        </w:rPr>
        <w:t xml:space="preserve"> to </w:t>
      </w:r>
      <w:r w:rsidRPr="006B0C88">
        <w:rPr>
          <w:rFonts w:cstheme="minorHAnsi"/>
          <w:sz w:val="24"/>
          <w:szCs w:val="24"/>
          <w:lang w:val="en-US"/>
        </w:rPr>
        <w:t>June</w:t>
      </w:r>
      <w:r w:rsidR="001157B4" w:rsidRPr="006B0C88">
        <w:rPr>
          <w:rFonts w:cstheme="minorHAnsi"/>
          <w:sz w:val="24"/>
          <w:szCs w:val="24"/>
          <w:lang w:val="en-US"/>
        </w:rPr>
        <w:t xml:space="preserve"> of </w:t>
      </w:r>
      <w:r w:rsidRPr="006B0C88">
        <w:rPr>
          <w:rFonts w:cstheme="minorHAnsi"/>
          <w:sz w:val="24"/>
          <w:szCs w:val="24"/>
          <w:lang w:val="en-US"/>
        </w:rPr>
        <w:t>2024</w:t>
      </w:r>
      <w:r w:rsidR="001157B4" w:rsidRPr="00711517">
        <w:rPr>
          <w:rFonts w:cstheme="minorHAnsi"/>
          <w:sz w:val="24"/>
          <w:szCs w:val="24"/>
          <w:lang w:val="en-US"/>
        </w:rPr>
        <w:t>, divided into five periods, in accordance to the specification below:</w:t>
      </w:r>
    </w:p>
    <w:p w14:paraId="7B821D21" w14:textId="2204DB9E"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006B0C88" w:rsidRPr="006B0C88">
        <w:rPr>
          <w:rFonts w:cstheme="minorHAnsi"/>
          <w:sz w:val="24"/>
          <w:szCs w:val="24"/>
          <w:lang w:val="en-US"/>
        </w:rPr>
        <w:t>July of 2019 to June of 202</w:t>
      </w:r>
      <w:r w:rsidR="00431838">
        <w:rPr>
          <w:rFonts w:cstheme="minorHAnsi"/>
          <w:sz w:val="24"/>
          <w:szCs w:val="24"/>
          <w:lang w:val="en-US"/>
        </w:rPr>
        <w:t>0</w:t>
      </w:r>
    </w:p>
    <w:p w14:paraId="49A46A08" w14:textId="5D16F398"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006B0C88" w:rsidRPr="006B0C88">
        <w:rPr>
          <w:rFonts w:cstheme="minorHAnsi"/>
          <w:sz w:val="24"/>
          <w:szCs w:val="24"/>
          <w:lang w:val="en-US"/>
        </w:rPr>
        <w:t>July of 20</w:t>
      </w:r>
      <w:r w:rsidR="00431838">
        <w:rPr>
          <w:rFonts w:cstheme="minorHAnsi"/>
          <w:sz w:val="24"/>
          <w:szCs w:val="24"/>
          <w:lang w:val="en-US"/>
        </w:rPr>
        <w:t>20</w:t>
      </w:r>
      <w:r w:rsidR="006B0C88" w:rsidRPr="006B0C88">
        <w:rPr>
          <w:rFonts w:cstheme="minorHAnsi"/>
          <w:sz w:val="24"/>
          <w:szCs w:val="24"/>
          <w:lang w:val="en-US"/>
        </w:rPr>
        <w:t xml:space="preserve"> to June of 20</w:t>
      </w:r>
      <w:r w:rsidR="00431838">
        <w:rPr>
          <w:rFonts w:cstheme="minorHAnsi"/>
          <w:sz w:val="24"/>
          <w:szCs w:val="24"/>
          <w:lang w:val="en-US"/>
        </w:rPr>
        <w:t>21</w:t>
      </w:r>
    </w:p>
    <w:p w14:paraId="2093079C" w14:textId="19F5AF39" w:rsidR="006B0C88"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006B0C88" w:rsidRPr="006B0C88">
        <w:rPr>
          <w:rFonts w:cstheme="minorHAnsi"/>
          <w:sz w:val="24"/>
          <w:szCs w:val="24"/>
          <w:lang w:val="en-US"/>
        </w:rPr>
        <w:t>July of 20</w:t>
      </w:r>
      <w:r w:rsidR="00431838">
        <w:rPr>
          <w:rFonts w:cstheme="minorHAnsi"/>
          <w:sz w:val="24"/>
          <w:szCs w:val="24"/>
          <w:lang w:val="en-US"/>
        </w:rPr>
        <w:t>21</w:t>
      </w:r>
      <w:r w:rsidR="006B0C88" w:rsidRPr="006B0C88">
        <w:rPr>
          <w:rFonts w:cstheme="minorHAnsi"/>
          <w:sz w:val="24"/>
          <w:szCs w:val="24"/>
          <w:lang w:val="en-US"/>
        </w:rPr>
        <w:t xml:space="preserve"> to June of 202</w:t>
      </w:r>
      <w:r w:rsidR="00431838">
        <w:rPr>
          <w:rFonts w:cstheme="minorHAnsi"/>
          <w:sz w:val="24"/>
          <w:szCs w:val="24"/>
          <w:lang w:val="en-US"/>
        </w:rPr>
        <w:t>2</w:t>
      </w:r>
    </w:p>
    <w:p w14:paraId="50847A20" w14:textId="6F26FD96"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006B0C88" w:rsidRPr="006B0C88">
        <w:rPr>
          <w:rFonts w:cstheme="minorHAnsi"/>
          <w:sz w:val="24"/>
          <w:szCs w:val="24"/>
          <w:lang w:val="en-US"/>
        </w:rPr>
        <w:t>July of 20</w:t>
      </w:r>
      <w:r w:rsidR="00431838">
        <w:rPr>
          <w:rFonts w:cstheme="minorHAnsi"/>
          <w:sz w:val="24"/>
          <w:szCs w:val="24"/>
          <w:lang w:val="en-US"/>
        </w:rPr>
        <w:t>22</w:t>
      </w:r>
      <w:r w:rsidR="006B0C88" w:rsidRPr="006B0C88">
        <w:rPr>
          <w:rFonts w:cstheme="minorHAnsi"/>
          <w:sz w:val="24"/>
          <w:szCs w:val="24"/>
          <w:lang w:val="en-US"/>
        </w:rPr>
        <w:t xml:space="preserve"> to June of 202</w:t>
      </w:r>
      <w:r w:rsidR="00431838">
        <w:rPr>
          <w:rFonts w:cstheme="minorHAnsi"/>
          <w:sz w:val="24"/>
          <w:szCs w:val="24"/>
          <w:lang w:val="en-US"/>
        </w:rPr>
        <w:t>3</w:t>
      </w:r>
    </w:p>
    <w:p w14:paraId="054E00E9" w14:textId="5A1E4F63"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531868">
        <w:rPr>
          <w:rFonts w:cstheme="minorHAnsi"/>
          <w:sz w:val="24"/>
          <w:szCs w:val="24"/>
          <w:lang w:val="en-US"/>
        </w:rPr>
        <w:t>5</w:t>
      </w:r>
      <w:r w:rsidRPr="00711517">
        <w:rPr>
          <w:rFonts w:cstheme="minorHAnsi"/>
          <w:sz w:val="24"/>
          <w:szCs w:val="24"/>
          <w:lang w:val="en-US"/>
        </w:rPr>
        <w:t xml:space="preserve"> - </w:t>
      </w:r>
      <w:r w:rsidR="006B0C88" w:rsidRPr="006B0C88">
        <w:rPr>
          <w:rFonts w:cstheme="minorHAnsi"/>
          <w:sz w:val="24"/>
          <w:szCs w:val="24"/>
          <w:lang w:val="en-US"/>
        </w:rPr>
        <w:t>July of 20</w:t>
      </w:r>
      <w:r w:rsidR="00431838">
        <w:rPr>
          <w:rFonts w:cstheme="minorHAnsi"/>
          <w:sz w:val="24"/>
          <w:szCs w:val="24"/>
          <w:lang w:val="en-US"/>
        </w:rPr>
        <w:t>23</w:t>
      </w:r>
      <w:r w:rsidR="006B0C88" w:rsidRPr="006B0C88">
        <w:rPr>
          <w:rFonts w:cstheme="minorHAnsi"/>
          <w:sz w:val="24"/>
          <w:szCs w:val="24"/>
          <w:lang w:val="en-US"/>
        </w:rPr>
        <w:t xml:space="preserve"> to June of 2024</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3866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0E26135E"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w:t>
      </w:r>
      <w:r w:rsidR="003F3362">
        <w:rPr>
          <w:rFonts w:cstheme="minorHAnsi"/>
          <w:sz w:val="24"/>
          <w:szCs w:val="24"/>
          <w:lang w:val="en-US"/>
        </w:rPr>
        <w:t>tire rim</w:t>
      </w:r>
      <w:r w:rsidR="0001319E">
        <w:rPr>
          <w:rFonts w:cstheme="minorHAnsi"/>
          <w:sz w:val="24"/>
          <w:szCs w:val="24"/>
          <w:lang w:val="en-US"/>
        </w:rPr>
        <w:t xml:space="preserve"> </w:t>
      </w:r>
      <w:r w:rsidR="0001319E" w:rsidRPr="0001319E">
        <w:rPr>
          <w:rFonts w:cstheme="minorHAnsi"/>
          <w:sz w:val="24"/>
          <w:szCs w:val="24"/>
          <w:lang w:val="en-US"/>
        </w:rPr>
        <w:t>(13” o</w:t>
      </w:r>
      <w:r w:rsidR="0001319E">
        <w:rPr>
          <w:rFonts w:cstheme="minorHAnsi"/>
          <w:sz w:val="24"/>
          <w:szCs w:val="24"/>
          <w:lang w:val="en-US"/>
        </w:rPr>
        <w:t>r</w:t>
      </w:r>
      <w:r w:rsidR="0001319E" w:rsidRPr="0001319E">
        <w:rPr>
          <w:rFonts w:cstheme="minorHAnsi"/>
          <w:sz w:val="24"/>
          <w:szCs w:val="24"/>
          <w:lang w:val="en-US"/>
        </w:rPr>
        <w:t xml:space="preserve"> 14”)</w:t>
      </w:r>
      <w:r w:rsidR="003F3362">
        <w:rPr>
          <w:rFonts w:cstheme="minorHAnsi"/>
          <w:sz w:val="24"/>
          <w:szCs w:val="24"/>
          <w:lang w:val="en-US"/>
        </w:rPr>
        <w:t>:</w:t>
      </w:r>
    </w:p>
    <w:tbl>
      <w:tblPr>
        <w:tblStyle w:val="Tabelacomgrade"/>
        <w:tblW w:w="0" w:type="auto"/>
        <w:tblLook w:val="04A0" w:firstRow="1" w:lastRow="0" w:firstColumn="1" w:lastColumn="0" w:noHBand="0" w:noVBand="1"/>
      </w:tblPr>
      <w:tblGrid>
        <w:gridCol w:w="2060"/>
        <w:gridCol w:w="2057"/>
      </w:tblGrid>
      <w:tr w:rsidR="003F3362" w:rsidRPr="00711517" w14:paraId="3719096C" w14:textId="77777777" w:rsidTr="003F3362">
        <w:trPr>
          <w:trHeight w:val="537"/>
        </w:trPr>
        <w:tc>
          <w:tcPr>
            <w:tcW w:w="2060" w:type="dxa"/>
            <w:vAlign w:val="center"/>
          </w:tcPr>
          <w:p w14:paraId="6E9DEA14" w14:textId="77777777" w:rsidR="003F3362" w:rsidRPr="00711517" w:rsidRDefault="003F3362" w:rsidP="00AC4C35">
            <w:pPr>
              <w:jc w:val="center"/>
              <w:rPr>
                <w:rFonts w:cstheme="minorHAnsi"/>
                <w:color w:val="FF0000"/>
                <w:sz w:val="24"/>
                <w:szCs w:val="24"/>
                <w:lang w:val="en-US"/>
              </w:rPr>
            </w:pPr>
            <w:r w:rsidRPr="00711517">
              <w:rPr>
                <w:rFonts w:cstheme="minorHAnsi"/>
                <w:color w:val="FF0000"/>
                <w:sz w:val="24"/>
                <w:szCs w:val="24"/>
                <w:lang w:val="en-US"/>
              </w:rPr>
              <w:t>CODPROD</w:t>
            </w:r>
          </w:p>
        </w:tc>
        <w:tc>
          <w:tcPr>
            <w:tcW w:w="2057" w:type="dxa"/>
            <w:vAlign w:val="center"/>
          </w:tcPr>
          <w:p w14:paraId="6E6BC2B2" w14:textId="037035AE" w:rsidR="003F3362" w:rsidRPr="00711517" w:rsidRDefault="003F3362" w:rsidP="00AC4C35">
            <w:pPr>
              <w:jc w:val="center"/>
              <w:rPr>
                <w:rFonts w:cstheme="minorHAnsi"/>
                <w:color w:val="FF0000"/>
                <w:sz w:val="24"/>
                <w:szCs w:val="24"/>
                <w:lang w:val="en-US"/>
              </w:rPr>
            </w:pPr>
            <w:r>
              <w:rPr>
                <w:rFonts w:cstheme="minorHAnsi"/>
                <w:color w:val="FF0000"/>
                <w:sz w:val="24"/>
                <w:szCs w:val="24"/>
                <w:lang w:val="en-US"/>
              </w:rPr>
              <w:t>Rim (13” or 14”)</w:t>
            </w:r>
          </w:p>
        </w:tc>
      </w:tr>
      <w:tr w:rsidR="003F3362" w:rsidRPr="00711517" w14:paraId="3423BD0A" w14:textId="77777777" w:rsidTr="003F3362">
        <w:trPr>
          <w:trHeight w:val="537"/>
        </w:trPr>
        <w:tc>
          <w:tcPr>
            <w:tcW w:w="2060" w:type="dxa"/>
          </w:tcPr>
          <w:p w14:paraId="568B374B" w14:textId="77777777" w:rsidR="003F3362" w:rsidRPr="00711517" w:rsidRDefault="003F3362" w:rsidP="00AC4C35">
            <w:pPr>
              <w:jc w:val="both"/>
              <w:rPr>
                <w:rFonts w:cstheme="minorHAnsi"/>
                <w:sz w:val="24"/>
                <w:szCs w:val="24"/>
                <w:lang w:val="en-US"/>
              </w:rPr>
            </w:pPr>
          </w:p>
        </w:tc>
        <w:tc>
          <w:tcPr>
            <w:tcW w:w="2057" w:type="dxa"/>
          </w:tcPr>
          <w:p w14:paraId="0958F10A" w14:textId="77777777" w:rsidR="003F3362" w:rsidRPr="00711517" w:rsidRDefault="003F3362" w:rsidP="00AC4C35">
            <w:pPr>
              <w:jc w:val="both"/>
              <w:rPr>
                <w:rFonts w:cstheme="minorHAnsi"/>
                <w:sz w:val="24"/>
                <w:szCs w:val="24"/>
                <w:lang w:val="en-US"/>
              </w:rPr>
            </w:pPr>
          </w:p>
        </w:tc>
      </w:tr>
      <w:tr w:rsidR="003F3362" w:rsidRPr="00711517" w14:paraId="37A0C4A6" w14:textId="77777777" w:rsidTr="003F3362">
        <w:trPr>
          <w:trHeight w:val="537"/>
        </w:trPr>
        <w:tc>
          <w:tcPr>
            <w:tcW w:w="2060" w:type="dxa"/>
          </w:tcPr>
          <w:p w14:paraId="5A17E925" w14:textId="77777777" w:rsidR="003F3362" w:rsidRPr="00711517" w:rsidRDefault="003F3362" w:rsidP="00AC4C35">
            <w:pPr>
              <w:jc w:val="both"/>
              <w:rPr>
                <w:rFonts w:cstheme="minorHAnsi"/>
                <w:sz w:val="24"/>
                <w:szCs w:val="24"/>
                <w:lang w:val="en-US"/>
              </w:rPr>
            </w:pPr>
          </w:p>
        </w:tc>
        <w:tc>
          <w:tcPr>
            <w:tcW w:w="2057" w:type="dxa"/>
          </w:tcPr>
          <w:p w14:paraId="7A30A7C2" w14:textId="77777777" w:rsidR="003F3362" w:rsidRPr="00711517" w:rsidRDefault="003F3362" w:rsidP="00AC4C35">
            <w:pPr>
              <w:jc w:val="both"/>
              <w:rPr>
                <w:rFonts w:cstheme="minorHAnsi"/>
                <w:sz w:val="24"/>
                <w:szCs w:val="24"/>
                <w:lang w:val="en-US"/>
              </w:rPr>
            </w:pPr>
          </w:p>
        </w:tc>
      </w:tr>
      <w:tr w:rsidR="003F3362" w:rsidRPr="00711517" w14:paraId="39B112D7" w14:textId="77777777" w:rsidTr="003F3362">
        <w:trPr>
          <w:trHeight w:val="537"/>
        </w:trPr>
        <w:tc>
          <w:tcPr>
            <w:tcW w:w="2060" w:type="dxa"/>
          </w:tcPr>
          <w:p w14:paraId="706E9D3A" w14:textId="77777777" w:rsidR="003F3362" w:rsidRPr="00711517" w:rsidRDefault="003F3362" w:rsidP="00AC4C35">
            <w:pPr>
              <w:jc w:val="both"/>
              <w:rPr>
                <w:rFonts w:cstheme="minorHAnsi"/>
                <w:sz w:val="24"/>
                <w:szCs w:val="24"/>
                <w:lang w:val="en-US"/>
              </w:rPr>
            </w:pPr>
          </w:p>
        </w:tc>
        <w:tc>
          <w:tcPr>
            <w:tcW w:w="2057" w:type="dxa"/>
          </w:tcPr>
          <w:p w14:paraId="5E929D80" w14:textId="77777777" w:rsidR="003F3362" w:rsidRPr="00711517" w:rsidRDefault="003F3362" w:rsidP="00AC4C35">
            <w:pPr>
              <w:jc w:val="both"/>
              <w:rPr>
                <w:rFonts w:cstheme="minorHAnsi"/>
                <w:sz w:val="24"/>
                <w:szCs w:val="24"/>
                <w:lang w:val="en-US"/>
              </w:rPr>
            </w:pPr>
          </w:p>
        </w:tc>
      </w:tr>
    </w:tbl>
    <w:p w14:paraId="4FE1A564" w14:textId="77777777" w:rsidR="00475A6B" w:rsidRDefault="00475A6B" w:rsidP="00A63308">
      <w:pPr>
        <w:ind w:left="360" w:hanging="360"/>
        <w:jc w:val="both"/>
        <w:rPr>
          <w:rFonts w:cstheme="minorHAnsi"/>
          <w:b/>
          <w:sz w:val="24"/>
          <w:szCs w:val="24"/>
          <w:lang w:val="en-US"/>
        </w:rPr>
      </w:pPr>
    </w:p>
    <w:p w14:paraId="4FF84FCE" w14:textId="77777777" w:rsidR="003F3362" w:rsidRDefault="003F3362" w:rsidP="00A63308">
      <w:pPr>
        <w:ind w:left="360" w:hanging="360"/>
        <w:jc w:val="both"/>
        <w:rPr>
          <w:rFonts w:cstheme="minorHAnsi"/>
          <w:b/>
          <w:sz w:val="24"/>
          <w:szCs w:val="24"/>
          <w:lang w:val="en-US"/>
        </w:rPr>
      </w:pPr>
    </w:p>
    <w:p w14:paraId="06A9FD1E" w14:textId="77777777" w:rsidR="003F3362" w:rsidRDefault="003F3362" w:rsidP="00A63308">
      <w:pPr>
        <w:ind w:left="360" w:hanging="360"/>
        <w:jc w:val="both"/>
        <w:rPr>
          <w:rFonts w:cstheme="minorHAnsi"/>
          <w:b/>
          <w:sz w:val="24"/>
          <w:szCs w:val="24"/>
          <w:lang w:val="en-US"/>
        </w:rPr>
      </w:pPr>
    </w:p>
    <w:p w14:paraId="7DCD2F1C" w14:textId="77777777" w:rsidR="003F3362" w:rsidRDefault="003F3362"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lastRenderedPageBreak/>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lastRenderedPageBreak/>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2013866E" w14:textId="77777777" w:rsidR="002B212E" w:rsidRPr="00711517" w:rsidRDefault="002B212E" w:rsidP="00A63308">
      <w:pPr>
        <w:ind w:left="360" w:hanging="360"/>
        <w:jc w:val="both"/>
        <w:rPr>
          <w:rFonts w:cstheme="minorHAnsi"/>
          <w:sz w:val="24"/>
          <w:szCs w:val="24"/>
          <w:lang w:val="en-US"/>
        </w:rPr>
      </w:pP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lastRenderedPageBreak/>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34310A"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7069E"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3147EF"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3147EF"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EC7459"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3E11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281CE"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6567444B"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2B212E">
        <w:rPr>
          <w:rFonts w:cstheme="minorHAnsi"/>
          <w:b/>
          <w:bCs/>
          <w:sz w:val="24"/>
          <w:szCs w:val="24"/>
          <w:lang w:val="en-US"/>
        </w:rPr>
        <w:t>Rim</w:t>
      </w:r>
      <w:r w:rsidRPr="00711517">
        <w:rPr>
          <w:rFonts w:cstheme="minorHAnsi"/>
          <w:b/>
          <w:bCs/>
          <w:sz w:val="24"/>
          <w:szCs w:val="24"/>
          <w:lang w:val="en-US"/>
        </w:rPr>
        <w:t xml:space="preserve"> </w:t>
      </w:r>
    </w:p>
    <w:p w14:paraId="11AEF586" w14:textId="7D0CBCF0"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2B212E">
        <w:rPr>
          <w:rFonts w:cstheme="minorHAnsi"/>
          <w:sz w:val="24"/>
          <w:szCs w:val="24"/>
          <w:lang w:val="en-US"/>
        </w:rPr>
        <w:t>ARO</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504E4E5B"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w:t>
      </w:r>
      <w:r w:rsidR="002B212E">
        <w:rPr>
          <w:rFonts w:cstheme="minorHAnsi"/>
          <w:sz w:val="24"/>
          <w:szCs w:val="24"/>
          <w:lang w:val="en-US"/>
        </w:rPr>
        <w:t>tire rim</w:t>
      </w:r>
    </w:p>
    <w:p w14:paraId="72C02248" w14:textId="77777777" w:rsidR="002B212E" w:rsidRDefault="002B212E" w:rsidP="00A63308">
      <w:pPr>
        <w:jc w:val="both"/>
        <w:rPr>
          <w:rFonts w:cstheme="minorHAnsi"/>
          <w:b/>
          <w:bCs/>
          <w:sz w:val="24"/>
          <w:szCs w:val="24"/>
          <w:lang w:val="en-US"/>
        </w:rPr>
      </w:pPr>
    </w:p>
    <w:p w14:paraId="1AB12FC1" w14:textId="6720DCB6"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BD056CE"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w:t>
      </w:r>
      <w:r w:rsidR="002B212E">
        <w:rPr>
          <w:rFonts w:cstheme="minorHAnsi"/>
          <w:b/>
          <w:bCs/>
          <w:sz w:val="24"/>
          <w:szCs w:val="24"/>
          <w:lang w:val="en-US"/>
        </w:rPr>
        <w:t xml:space="preserve">weight unit: </w:t>
      </w:r>
      <w:r w:rsidR="002108D8" w:rsidRPr="00711517">
        <w:rPr>
          <w:rFonts w:cstheme="minorHAnsi"/>
          <w:b/>
          <w:bCs/>
          <w:sz w:val="24"/>
          <w:szCs w:val="24"/>
          <w:lang w:val="en-US"/>
        </w:rPr>
        <w:t>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51C3A349"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w:t>
      </w:r>
      <w:r w:rsidR="008656E4" w:rsidRPr="00711517">
        <w:rPr>
          <w:rFonts w:cstheme="minorHAnsi"/>
          <w:sz w:val="24"/>
          <w:szCs w:val="24"/>
          <w:lang w:val="en-US"/>
        </w:rPr>
        <w:t>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8FB65"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w:t>
      </w:r>
      <w:r w:rsidRPr="00711517">
        <w:rPr>
          <w:rFonts w:cstheme="minorHAnsi"/>
          <w:sz w:val="24"/>
          <w:szCs w:val="24"/>
          <w:lang w:val="en-US"/>
        </w:rPr>
        <w:lastRenderedPageBreak/>
        <w:t xml:space="preserve">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xml:space="preserve">. Describe how you </w:t>
      </w:r>
      <w:r w:rsidRPr="00711517">
        <w:rPr>
          <w:rFonts w:cstheme="minorHAnsi"/>
          <w:sz w:val="24"/>
          <w:szCs w:val="24"/>
          <w:lang w:val="en-US"/>
        </w:rPr>
        <w:lastRenderedPageBreak/>
        <w:t>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147EF"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3147EF"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3147EF"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3147EF"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3147EF"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3147EF"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3147EF"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3147EF"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3147EF"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3147EF"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3147EF"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3147EF"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3147EF"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3147EF"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3147EF"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2E3E9FBA" w:rsidR="00DE1635" w:rsidRPr="00711517" w:rsidRDefault="00DE1635" w:rsidP="00DE1635">
      <w:pPr>
        <w:rPr>
          <w:rFonts w:cstheme="minorHAnsi"/>
          <w:bCs/>
          <w:sz w:val="24"/>
          <w:szCs w:val="24"/>
          <w:lang w:val="en-US"/>
        </w:rPr>
      </w:pPr>
      <w:r w:rsidRPr="00711517">
        <w:rPr>
          <w:rFonts w:cstheme="minorHAnsi"/>
          <w:sz w:val="24"/>
          <w:szCs w:val="24"/>
          <w:lang w:val="en-US"/>
        </w:rPr>
        <w:t xml:space="preserve">B.1.3. </w:t>
      </w:r>
      <w:r w:rsidR="003147EF">
        <w:rPr>
          <w:rFonts w:cstheme="minorHAnsi"/>
          <w:sz w:val="24"/>
          <w:szCs w:val="24"/>
          <w:lang w:val="en-US"/>
        </w:rPr>
        <w:t>I</w:t>
      </w:r>
      <w:r w:rsidR="003147EF" w:rsidRPr="003147EF">
        <w:rPr>
          <w:rFonts w:cstheme="minorHAnsi"/>
          <w:sz w:val="24"/>
          <w:szCs w:val="24"/>
          <w:lang w:val="en-US"/>
        </w:rPr>
        <w:t xml:space="preserve">nformation </w:t>
      </w:r>
      <w:r w:rsidR="003147EF">
        <w:rPr>
          <w:rFonts w:cstheme="minorHAnsi"/>
          <w:sz w:val="24"/>
          <w:szCs w:val="24"/>
          <w:lang w:val="en-US"/>
        </w:rPr>
        <w:t>requested</w:t>
      </w:r>
      <w:r w:rsidR="003147EF" w:rsidRPr="003147EF">
        <w:rPr>
          <w:rFonts w:cstheme="minorHAnsi"/>
          <w:sz w:val="24"/>
          <w:szCs w:val="24"/>
          <w:lang w:val="en-US"/>
        </w:rPr>
        <w:t xml:space="preserve"> in paragraph B.1.2. </w:t>
      </w:r>
      <w:r w:rsidR="00452AD1">
        <w:rPr>
          <w:rFonts w:cstheme="minorHAnsi"/>
          <w:sz w:val="24"/>
          <w:szCs w:val="24"/>
          <w:lang w:val="en-US"/>
        </w:rPr>
        <w:t>shall</w:t>
      </w:r>
      <w:r w:rsidR="003147EF" w:rsidRPr="003147EF">
        <w:rPr>
          <w:rFonts w:cstheme="minorHAnsi"/>
          <w:sz w:val="24"/>
          <w:szCs w:val="24"/>
          <w:lang w:val="en-US"/>
        </w:rPr>
        <w:t xml:space="preserve"> be provided for each tire rim.</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0792D"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B52AA"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AF3A1"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31CA1A39"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2B212E">
        <w:rPr>
          <w:rFonts w:cstheme="minorHAnsi"/>
          <w:b/>
          <w:bCs/>
          <w:sz w:val="24"/>
          <w:szCs w:val="24"/>
          <w:lang w:val="en-US"/>
        </w:rPr>
        <w:t>Rim</w:t>
      </w:r>
    </w:p>
    <w:p w14:paraId="45B98232" w14:textId="52398142"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w:t>
      </w:r>
      <w:r w:rsidR="002B212E">
        <w:rPr>
          <w:rFonts w:cstheme="minorHAnsi"/>
          <w:sz w:val="24"/>
          <w:szCs w:val="24"/>
          <w:lang w:val="en-US"/>
        </w:rPr>
        <w:t>ARO</w:t>
      </w:r>
    </w:p>
    <w:p w14:paraId="78C4997E" w14:textId="7EB711B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002B212E">
        <w:rPr>
          <w:rFonts w:cstheme="minorHAnsi"/>
          <w:sz w:val="24"/>
          <w:szCs w:val="24"/>
          <w:lang w:val="en-US"/>
        </w:rPr>
        <w:t>tire rim.</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6B8A9259"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w:t>
      </w:r>
      <w:r w:rsidR="00201C61" w:rsidRPr="00711517">
        <w:rPr>
          <w:rFonts w:cstheme="minorHAnsi"/>
          <w:b/>
          <w:bCs/>
          <w:sz w:val="24"/>
          <w:szCs w:val="24"/>
          <w:lang w:val="en-US"/>
        </w:rPr>
        <w:t>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6C6D47EC"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w:t>
      </w:r>
      <w:r w:rsidR="00201C61" w:rsidRPr="00711517">
        <w:rPr>
          <w:rFonts w:cstheme="minorHAnsi"/>
          <w:bCs/>
          <w:sz w:val="24"/>
          <w:szCs w:val="24"/>
          <w:lang w:val="en-US"/>
        </w:rPr>
        <w:t>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CD39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lastRenderedPageBreak/>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lastRenderedPageBreak/>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w:t>
      </w:r>
      <w:r w:rsidRPr="00711517">
        <w:rPr>
          <w:rFonts w:cstheme="minorHAnsi"/>
          <w:sz w:val="24"/>
          <w:szCs w:val="24"/>
          <w:lang w:val="en-US"/>
        </w:rPr>
        <w:lastRenderedPageBreak/>
        <w:t xml:space="preserve">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3147EF"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w:t>
      </w:r>
      <w:r w:rsidRPr="00711517">
        <w:rPr>
          <w:rFonts w:cstheme="minorHAnsi"/>
          <w:sz w:val="24"/>
          <w:szCs w:val="24"/>
          <w:lang w:val="en-US"/>
        </w:rPr>
        <w:lastRenderedPageBreak/>
        <w:t xml:space="preserve">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 xml:space="preserve">.For each type of repacking, provide a worksheet that demonstrates the calculation of packing material, labor and overhead for a single unit. The worksheets should include a list of packing materials, the average cost of each material, and how much of each material was </w:t>
      </w:r>
      <w:r w:rsidRPr="00711517">
        <w:rPr>
          <w:rFonts w:cstheme="minorHAnsi"/>
          <w:sz w:val="24"/>
          <w:szCs w:val="24"/>
          <w:lang w:val="en-US"/>
        </w:rPr>
        <w:lastRenderedPageBreak/>
        <w:t>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D33D29"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lastRenderedPageBreak/>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86C66" w14:textId="77777777" w:rsidR="00E63B35" w:rsidRDefault="00E63B35">
      <w:pPr>
        <w:spacing w:after="0" w:line="240" w:lineRule="auto"/>
      </w:pPr>
      <w:r>
        <w:separator/>
      </w:r>
    </w:p>
  </w:endnote>
  <w:endnote w:type="continuationSeparator" w:id="0">
    <w:p w14:paraId="18531812" w14:textId="77777777" w:rsidR="00E63B35" w:rsidRDefault="00E63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D27B8" w14:textId="77777777" w:rsidR="00E63B35" w:rsidRDefault="00E63B35">
      <w:pPr>
        <w:spacing w:after="0" w:line="240" w:lineRule="auto"/>
      </w:pPr>
      <w:r>
        <w:separator/>
      </w:r>
    </w:p>
  </w:footnote>
  <w:footnote w:type="continuationSeparator" w:id="0">
    <w:p w14:paraId="07262359" w14:textId="77777777" w:rsidR="00E63B35" w:rsidRDefault="00E63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1319E"/>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3D4B"/>
    <w:rsid w:val="000C483E"/>
    <w:rsid w:val="000D0FED"/>
    <w:rsid w:val="000E21EC"/>
    <w:rsid w:val="000E3096"/>
    <w:rsid w:val="000E7C0F"/>
    <w:rsid w:val="000F06A6"/>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87E9E"/>
    <w:rsid w:val="0029413E"/>
    <w:rsid w:val="002A0588"/>
    <w:rsid w:val="002A46F9"/>
    <w:rsid w:val="002B1F14"/>
    <w:rsid w:val="002B212E"/>
    <w:rsid w:val="002D3B2C"/>
    <w:rsid w:val="002D3B83"/>
    <w:rsid w:val="002E41C8"/>
    <w:rsid w:val="002E4674"/>
    <w:rsid w:val="002F0981"/>
    <w:rsid w:val="002F3B74"/>
    <w:rsid w:val="003074BE"/>
    <w:rsid w:val="003134B7"/>
    <w:rsid w:val="003147EF"/>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3362"/>
    <w:rsid w:val="003F4FF1"/>
    <w:rsid w:val="003F73EB"/>
    <w:rsid w:val="00401E43"/>
    <w:rsid w:val="004024F8"/>
    <w:rsid w:val="00405FA6"/>
    <w:rsid w:val="0041394A"/>
    <w:rsid w:val="00417F4F"/>
    <w:rsid w:val="00421112"/>
    <w:rsid w:val="00422A8D"/>
    <w:rsid w:val="004232B9"/>
    <w:rsid w:val="0042722A"/>
    <w:rsid w:val="0042742C"/>
    <w:rsid w:val="00431838"/>
    <w:rsid w:val="004327A0"/>
    <w:rsid w:val="00447EAA"/>
    <w:rsid w:val="00452AD1"/>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0C88"/>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1BB6"/>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4515"/>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A5C6B"/>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634E"/>
    <w:rsid w:val="00CC7D75"/>
    <w:rsid w:val="00CE44A9"/>
    <w:rsid w:val="00CE6372"/>
    <w:rsid w:val="00CE6C62"/>
    <w:rsid w:val="00CF0E7A"/>
    <w:rsid w:val="00D00321"/>
    <w:rsid w:val="00D006D2"/>
    <w:rsid w:val="00D02768"/>
    <w:rsid w:val="00D0282B"/>
    <w:rsid w:val="00D02CE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55B5E"/>
    <w:rsid w:val="00D61BB1"/>
    <w:rsid w:val="00D75574"/>
    <w:rsid w:val="00D765D0"/>
    <w:rsid w:val="00D80555"/>
    <w:rsid w:val="00D84553"/>
    <w:rsid w:val="00D8549C"/>
    <w:rsid w:val="00D90670"/>
    <w:rsid w:val="00D90F1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3B35"/>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 w:val="5C026B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2.xml><?xml version="1.0" encoding="utf-8"?>
<ds:datastoreItem xmlns:ds="http://schemas.openxmlformats.org/officeDocument/2006/customXml" ds:itemID="{0A55CEA9-5D94-42B8-973F-BC7278EC1B95}">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24032AAA-40C7-401A-B3A9-37FED5ED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28C417-2A2D-4998-AA67-7CE729594D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54</Pages>
  <Words>15380</Words>
  <Characters>83055</Characters>
  <Application>Microsoft Office Word</Application>
  <DocSecurity>2</DocSecurity>
  <Lines>692</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Roberto Tadeu Packer</cp:lastModifiedBy>
  <cp:revision>39</cp:revision>
  <dcterms:created xsi:type="dcterms:W3CDTF">2017-03-10T17:03:00Z</dcterms:created>
  <dcterms:modified xsi:type="dcterms:W3CDTF">2025-01-22T16:44:00Z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